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OGSERC/REG-01J  ·  CATEGORY J</w:t>
      </w:r>
    </w:p>
    <w:p>
      <w:pPr>
        <w:spacing w:after="40"/>
        <w:jc w:val="center"/>
        <w:rPr>
          <w:rFonts w:ascii="Aptos Narrow" w:hAnsi="Aptos Narrow" w:cs="Segoe UI"/>
        </w:rPr>
      </w:pPr>
      <w:r>
        <w:rPr>
          <w:rFonts w:ascii="Aptos Narrow" w:hAnsi="Aptos Narrow" w:cs="Segoe UI"/>
          <w:b/>
          <w:bCs/>
          <w:sz w:val="22"/>
          <w:szCs w:val="22"/>
        </w:rPr>
        <w:t xml:space="preserve">REGISTRATION FORM — FRANCHISEES AND SUB-FRANCHISEES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J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J (Schedule 3): Franchisees and sub-franchisees</w:t>
      </w:r>
    </w:p>
    <w:p>
      <w:pPr>
        <w:spacing w:after="80" w:line="264" w:lineRule="auto"/>
        <w:jc w:val="both"/>
        <w:rPr>
          <w:rFonts w:ascii="Aptos Narrow" w:hAnsi="Aptos Narrow" w:cs="Segoe UI"/>
        </w:rPr>
      </w:pPr>
      <w:r>
        <w:rPr>
          <w:rFonts w:ascii="Aptos Narrow" w:hAnsi="Aptos Narrow" w:cs="Segoe UI"/>
          <w:sz w:val="19"/>
          <w:szCs w:val="19"/>
        </w:rPr>
        <w:t xml:space="preserve">Persons operating under a franchise, sub-franchise or other arrangement with a distribution licensee, under which they distribute or supply electricity to customers in a defined territory.</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FRANCHISE ARRANGEMENT</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Franchisee</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Sub-franchisee</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Distribution and supply</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Supply / revenue collection only</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Franchisor (distribution licensee) and head franchisee, if sub-franchise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Agreement date, term and expiry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Franchise territory: feeders, business units or communities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
          <w:p>
            <w:pPr>
              <w:spacing w:after="0"/>
              <w:rPr>
                <w:rFonts w:ascii="Aptos Narrow" w:hAnsi="Aptos Narrow" w:cs="Segoe UI"/>
              </w:rPr>
            </w:pPr>
            <w:permEnd w:id="108"/>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Investment obligations under the agreement</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
          <w:p>
            <w:pPr>
              <w:spacing w:after="0"/>
              <w:rPr>
                <w:rFonts w:ascii="Aptos Narrow" w:hAnsi="Aptos Narrow" w:cs="Segoe UI"/>
              </w:rPr>
            </w:pPr>
            <w:permEnd w:id="109"/>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NETWORK ASSETS IN THE TERRITORY</w:t>
      </w:r>
    </w:p>
    <w:tbl>
      <w:tblPr>
        <w:tblW w:w="9026" w:type="dxa"/>
        <w:tblLayout w:type="fixed"/>
        <w:tblCellMar>
          <w:left w:w="0" w:type="dxa"/>
          <w:right w:w="0" w:type="dxa"/>
        </w:tblCellMar>
        <w:tblLook w:val="04A0" w:firstRow="1" w:lastRow="0" w:firstColumn="1" w:lastColumn="0" w:noHBand="0" w:noVBand="1"/>
      </w:tblPr>
      <w:tblGrid>
        <w:gridCol w:w="3400"/>
        <w:gridCol w:w="1400"/>
        <w:gridCol w:w="2100"/>
        <w:gridCol w:w="2126"/>
      </w:tblGrid>
      <w:tr>
        <w:trPr>
          <w:cantSplit/>
          <w:tblHeader/>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rating</w:t>
            </w:r>
          </w:p>
        </w:tc>
        <w:tc>
          <w:tcPr>
            <w:tcW w:w="21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Route length (km)</w:t>
            </w:r>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11 kV / 33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Distribution transformers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Low-voltage network</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Assets owned by franchisee (number)</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CUSTOMERS AND TARIFF</w:t>
      </w: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Special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applied (franchisor's approved tariff or other)</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Revenue-sharing or fee arrangement with franchisor</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COMMERCIAL DATA — LAST 12 MONTHS</w:t>
      </w:r>
    </w:p>
    <w:tbl>
      <w:tblPr>
        <w:tblW w:w="9026" w:type="dxa"/>
        <w:tblLayout w:type="fixed"/>
        <w:tblCellMar>
          <w:left w:w="0" w:type="dxa"/>
          <w:right w:w="0" w:type="dxa"/>
        </w:tblCellMar>
        <w:tblLook w:val="04A0" w:firstRow="1" w:lastRow="0" w:firstColumn="1" w:lastColumn="0" w:noHBand="0" w:noVBand="1"/>
      </w:tblPr>
      <w:tblGrid>
        <w:gridCol w:w="1426"/>
        <w:gridCol w:w="1500"/>
        <w:gridCol w:w="1500"/>
        <w:gridCol w:w="1500"/>
        <w:gridCol w:w="1550"/>
        <w:gridCol w:w="1550"/>
      </w:tblGrid>
      <w:tr>
        <w:trPr>
          <w:cantSplit/>
          <w:tblHeader/>
          <w:trHeight w:val="300"/>
        </w:trPr>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received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billed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Customers billed</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r>
              <w:rPr>
                <w:rFonts w:ascii="Aptos Narrow" w:hAnsi="Aptos Narrow" w:cs="Segoe UI"/>
                <w:sz w:val="18"/>
                <w:szCs w:val="18"/>
              </w:rPr>
              <w:t xml:space="preserve">1. ________</w:t>
            </w:r>
            <w:permEnd w:id="13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r>
              <w:rPr>
                <w:rFonts w:ascii="Aptos Narrow" w:hAnsi="Aptos Narrow" w:cs="Segoe UI"/>
                <w:sz w:val="18"/>
                <w:szCs w:val="18"/>
              </w:rPr>
              <w:t xml:space="preserve">2. ________</w:t>
            </w:r>
            <w:permEnd w:id="14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r>
              <w:rPr>
                <w:rFonts w:ascii="Aptos Narrow" w:hAnsi="Aptos Narrow" w:cs="Segoe UI"/>
                <w:sz w:val="18"/>
                <w:szCs w:val="18"/>
              </w:rPr>
              <w:t xml:space="preserve">3. ________</w:t>
            </w:r>
            <w:permEnd w:id="15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r>
              <w:rPr>
                <w:rFonts w:ascii="Aptos Narrow" w:hAnsi="Aptos Narrow" w:cs="Segoe UI"/>
                <w:sz w:val="18"/>
                <w:szCs w:val="18"/>
              </w:rPr>
              <w:t xml:space="preserve">4. ________</w:t>
            </w:r>
            <w:permEnd w:id="15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r>
              <w:rPr>
                <w:rFonts w:ascii="Aptos Narrow" w:hAnsi="Aptos Narrow" w:cs="Segoe UI"/>
                <w:sz w:val="18"/>
                <w:szCs w:val="18"/>
              </w:rPr>
              <w:t xml:space="preserve">5. ________</w:t>
            </w:r>
            <w:permEnd w:id="16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r>
              <w:rPr>
                <w:rFonts w:ascii="Aptos Narrow" w:hAnsi="Aptos Narrow" w:cs="Segoe UI"/>
                <w:sz w:val="18"/>
                <w:szCs w:val="18"/>
              </w:rPr>
              <w:t xml:space="preserve">6. ________</w:t>
            </w:r>
            <w:permEnd w:id="16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permEnd w:id="17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r>
              <w:rPr>
                <w:rFonts w:ascii="Aptos Narrow" w:hAnsi="Aptos Narrow" w:cs="Segoe UI"/>
                <w:sz w:val="18"/>
                <w:szCs w:val="18"/>
              </w:rPr>
              <w:t xml:space="preserve">7. ________</w:t>
            </w:r>
            <w:permEnd w:id="17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r>
              <w:rPr>
                <w:rFonts w:ascii="Aptos Narrow" w:hAnsi="Aptos Narrow" w:cs="Segoe UI"/>
                <w:sz w:val="18"/>
                <w:szCs w:val="18"/>
              </w:rPr>
              <w:t xml:space="preserve">8. ________</w:t>
            </w:r>
            <w:permEnd w:id="18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r>
              <w:rPr>
                <w:rFonts w:ascii="Aptos Narrow" w:hAnsi="Aptos Narrow" w:cs="Segoe UI"/>
                <w:sz w:val="18"/>
                <w:szCs w:val="18"/>
              </w:rPr>
              <w:t xml:space="preserve">9. ________</w:t>
            </w:r>
            <w:permEnd w:id="18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permEnd w:id="18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r>
              <w:rPr>
                <w:rFonts w:ascii="Aptos Narrow" w:hAnsi="Aptos Narrow" w:cs="Segoe UI"/>
                <w:sz w:val="18"/>
                <w:szCs w:val="18"/>
              </w:rPr>
              <w:t xml:space="preserve">10. ________</w:t>
            </w:r>
            <w:permEnd w:id="19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r>
              <w:rPr>
                <w:rFonts w:ascii="Aptos Narrow" w:hAnsi="Aptos Narrow" w:cs="Segoe UI"/>
                <w:sz w:val="18"/>
                <w:szCs w:val="18"/>
              </w:rPr>
              <w:t xml:space="preserve">11. ________</w:t>
            </w:r>
            <w:permEnd w:id="19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permEnd w:id="20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r>
              <w:rPr>
                <w:rFonts w:ascii="Aptos Narrow" w:hAnsi="Aptos Narrow" w:cs="Segoe UI"/>
                <w:sz w:val="18"/>
                <w:szCs w:val="18"/>
              </w:rPr>
              <w:t xml:space="preserve">12. ________</w:t>
            </w:r>
            <w:permEnd w:id="20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permEnd w:id="20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r>
              <w:rPr>
                <w:rFonts w:ascii="Aptos Narrow" w:hAnsi="Aptos Narrow" w:cs="Segoe UI"/>
                <w:sz w:val="18"/>
                <w:szCs w:val="18"/>
              </w:rPr>
              <w:t xml:space="preserve">Total</w:t>
            </w:r>
            <w:permEnd w:id="21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permEnd w:id="21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permEnd w:id="21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17"/>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18"/>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19"/>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20"/>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21"/>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22"/>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23"/>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24"/>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25"/>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26"/>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27"/>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28"/>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ermEnd w:id="22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permEnd w:id="23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permEnd w:id="23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permEnd w:id="236"/>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permEnd w:id="23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permEnd w:id="24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J — Franchisees and sub-franchisees</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250,000.00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 initial charge plus </w:t>
            </w:r>
            <w:r>
              <w:rPr>
                <w:rFonts w:ascii="Aptos Narrow" w:hAnsi="Aptos Narrow" w:cs="Arial"/>
                <w:b/>
                <w:bCs/>
                <w:sz w:val="18"/>
                <w:szCs w:val="18"/>
              </w:rPr>
              <w:t xml:space="preserve">₦</w:t>
            </w:r>
            <w:r>
              <w:rPr>
                <w:rFonts w:ascii="Aptos Narrow" w:hAnsi="Aptos Narrow" w:cs="Segoe UI"/>
                <w:b/>
                <w:bCs/>
                <w:sz w:val="18"/>
                <w:szCs w:val="18"/>
              </w:rPr>
              <w:t xml:space="preserve">100,000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10,000,000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r>
              <w:rPr>
                <w:rFonts w:ascii="Aptos Narrow" w:hAnsi="Aptos Narrow" w:cs="Segoe UI"/>
                <w:sz w:val="18"/>
                <w:szCs w:val="18"/>
              </w:rPr>
              <w:t xml:space="preserve">1</w:t>
            </w:r>
            <w:permEnd w:id="24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r>
              <w:rPr>
                <w:rFonts w:ascii="Aptos Narrow" w:hAnsi="Aptos Narrow" w:cs="Segoe UI"/>
                <w:sz w:val="18"/>
                <w:szCs w:val="18"/>
              </w:rPr>
              <w:t xml:space="preserve">Certificate of incorporation and CAC status report (or equivalent)</w:t>
            </w:r>
            <w:permEnd w:id="24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r>
              <w:rPr>
                <w:rFonts w:ascii="Segoe UI Symbol" w:hAnsi="Segoe UI Symbol" w:cs="Segoe UI Symbol"/>
                <w:sz w:val="18"/>
                <w:szCs w:val="18"/>
              </w:rPr>
              <w:t xml:space="preserve">☐</w:t>
            </w:r>
            <w:permEnd w:id="24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r>
              <w:rPr>
                <w:rFonts w:ascii="Segoe UI Symbol" w:hAnsi="Segoe UI Symbol" w:cs="Segoe UI Symbol"/>
                <w:sz w:val="18"/>
                <w:szCs w:val="18"/>
              </w:rPr>
              <w:t xml:space="preserve">☐</w:t>
            </w:r>
            <w:permEnd w:id="25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r>
              <w:rPr>
                <w:rFonts w:ascii="Aptos Narrow" w:hAnsi="Aptos Narrow" w:cs="Segoe UI"/>
                <w:sz w:val="18"/>
                <w:szCs w:val="18"/>
              </w:rPr>
              <w:t xml:space="preserve">2</w:t>
            </w:r>
            <w:permEnd w:id="25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r>
              <w:rPr>
                <w:rFonts w:ascii="Aptos Narrow" w:hAnsi="Aptos Narrow" w:cs="Segoe UI"/>
                <w:sz w:val="18"/>
                <w:szCs w:val="18"/>
              </w:rPr>
              <w:t xml:space="preserve">Memorandum and articles of association (or equivalent)</w:t>
            </w:r>
            <w:permEnd w:id="25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r>
              <w:rPr>
                <w:rFonts w:ascii="Segoe UI Symbol" w:hAnsi="Segoe UI Symbol" w:cs="Segoe UI Symbol"/>
                <w:sz w:val="18"/>
                <w:szCs w:val="18"/>
              </w:rPr>
              <w:t xml:space="preserve">☐</w:t>
            </w:r>
            <w:permEnd w:id="25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r>
              <w:rPr>
                <w:rFonts w:ascii="Segoe UI Symbol" w:hAnsi="Segoe UI Symbol" w:cs="Segoe UI Symbol"/>
                <w:sz w:val="18"/>
                <w:szCs w:val="18"/>
              </w:rPr>
              <w:t xml:space="preserve">☐</w:t>
            </w:r>
            <w:permEnd w:id="25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r>
              <w:rPr>
                <w:rFonts w:ascii="Aptos Narrow" w:hAnsi="Aptos Narrow" w:cs="Segoe UI"/>
                <w:sz w:val="18"/>
                <w:szCs w:val="18"/>
              </w:rPr>
              <w:t xml:space="preserve">3</w:t>
            </w:r>
            <w:permEnd w:id="25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r>
              <w:rPr>
                <w:rFonts w:ascii="Aptos Narrow" w:hAnsi="Aptos Narrow" w:cs="Segoe UI"/>
                <w:sz w:val="18"/>
                <w:szCs w:val="18"/>
              </w:rPr>
              <w:t xml:space="preserve">Copy of every licence, permit or registration held</w:t>
            </w:r>
            <w:permEnd w:id="25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r>
              <w:rPr>
                <w:rFonts w:ascii="Segoe UI Symbol" w:hAnsi="Segoe UI Symbol" w:cs="Segoe UI Symbol"/>
                <w:sz w:val="18"/>
                <w:szCs w:val="18"/>
              </w:rPr>
              <w:t xml:space="preserve">☐</w:t>
            </w:r>
            <w:permEnd w:id="25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r>
              <w:rPr>
                <w:rFonts w:ascii="Segoe UI Symbol" w:hAnsi="Segoe UI Symbol" w:cs="Segoe UI Symbol"/>
                <w:sz w:val="18"/>
                <w:szCs w:val="18"/>
              </w:rPr>
              <w:t xml:space="preserve">☐</w:t>
            </w:r>
            <w:permEnd w:id="25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r>
              <w:rPr>
                <w:rFonts w:ascii="Aptos Narrow" w:hAnsi="Aptos Narrow" w:cs="Segoe UI"/>
                <w:sz w:val="18"/>
                <w:szCs w:val="18"/>
              </w:rPr>
              <w:t xml:space="preserve">4</w:t>
            </w:r>
            <w:permEnd w:id="25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r>
              <w:rPr>
                <w:rFonts w:ascii="Aptos Narrow" w:hAnsi="Aptos Narrow" w:cs="Segoe UI"/>
                <w:sz w:val="18"/>
                <w:szCs w:val="18"/>
              </w:rPr>
              <w:t xml:space="preserve">Franchise or sub-franchise agreement</w:t>
            </w:r>
            <w:permEnd w:id="26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Segoe UI Symbol" w:hAnsi="Segoe UI Symbol" w:cs="Segoe UI Symbol"/>
                <w:sz w:val="18"/>
                <w:szCs w:val="18"/>
              </w:rPr>
              <w:t xml:space="preserve">☐</w:t>
            </w:r>
            <w:permEnd w:id="26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Segoe UI Symbol" w:hAnsi="Segoe UI Symbol" w:cs="Segoe UI Symbol"/>
                <w:sz w:val="18"/>
                <w:szCs w:val="18"/>
              </w:rPr>
              <w:t xml:space="preserve">☐</w:t>
            </w:r>
            <w:permEnd w:id="26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Aptos Narrow" w:hAnsi="Aptos Narrow" w:cs="Segoe UI"/>
                <w:sz w:val="18"/>
                <w:szCs w:val="18"/>
              </w:rPr>
              <w:t xml:space="preserve">5</w:t>
            </w:r>
            <w:permEnd w:id="26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Aptos Narrow" w:hAnsi="Aptos Narrow" w:cs="Segoe UI"/>
                <w:sz w:val="18"/>
                <w:szCs w:val="18"/>
              </w:rPr>
              <w:t xml:space="preserve">Franchisor's consent or approval (sub-franchise)</w:t>
            </w:r>
            <w:permEnd w:id="26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Segoe UI Symbol" w:hAnsi="Segoe UI Symbol" w:cs="Segoe UI Symbol"/>
                <w:sz w:val="18"/>
                <w:szCs w:val="18"/>
              </w:rPr>
              <w:t xml:space="preserve">☐</w:t>
            </w:r>
            <w:permEnd w:id="26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Segoe UI Symbol" w:hAnsi="Segoe UI Symbol" w:cs="Segoe UI Symbol"/>
                <w:sz w:val="18"/>
                <w:szCs w:val="18"/>
              </w:rPr>
              <w:t xml:space="preserve">☐</w:t>
            </w:r>
            <w:permEnd w:id="26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Aptos Narrow" w:hAnsi="Aptos Narrow" w:cs="Segoe UI"/>
                <w:sz w:val="18"/>
                <w:szCs w:val="18"/>
              </w:rPr>
              <w:t xml:space="preserve">6</w:t>
            </w:r>
            <w:permEnd w:id="26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Aptos Narrow" w:hAnsi="Aptos Narrow" w:cs="Segoe UI"/>
                <w:sz w:val="18"/>
                <w:szCs w:val="18"/>
              </w:rPr>
              <w:t xml:space="preserve">Map or list of feeders and communities in the territory</w:t>
            </w:r>
            <w:permEnd w:id="26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permEnd w:id="26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permEnd w:id="27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Aptos Narrow" w:hAnsi="Aptos Narrow" w:cs="Segoe UI"/>
                <w:sz w:val="18"/>
                <w:szCs w:val="18"/>
              </w:rPr>
              <w:t xml:space="preserve">7</w:t>
            </w:r>
            <w:permEnd w:id="27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Aptos Narrow" w:hAnsi="Aptos Narrow" w:cs="Segoe UI"/>
                <w:sz w:val="18"/>
                <w:szCs w:val="18"/>
              </w:rPr>
              <w:t xml:space="preserve">Asset register with GPS coordinates of transformers</w:t>
            </w:r>
            <w:permEnd w:id="27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Segoe UI Symbol" w:hAnsi="Segoe UI Symbol" w:cs="Segoe UI Symbol"/>
                <w:sz w:val="18"/>
                <w:szCs w:val="18"/>
              </w:rPr>
              <w:t xml:space="preserve">☐</w:t>
            </w:r>
            <w:permEnd w:id="27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permEnd w:id="27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Aptos Narrow" w:hAnsi="Aptos Narrow" w:cs="Segoe UI"/>
                <w:sz w:val="18"/>
                <w:szCs w:val="18"/>
              </w:rPr>
              <w:t xml:space="preserve">8</w:t>
            </w:r>
            <w:permEnd w:id="27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Aptos Narrow" w:hAnsi="Aptos Narrow" w:cs="Segoe UI"/>
                <w:sz w:val="18"/>
                <w:szCs w:val="18"/>
              </w:rPr>
              <w:t xml:space="preserve">Customer enumeration summary</w:t>
            </w:r>
            <w:permEnd w:id="27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Segoe UI Symbol" w:hAnsi="Segoe UI Symbol" w:cs="Segoe UI Symbol"/>
                <w:sz w:val="18"/>
                <w:szCs w:val="18"/>
              </w:rPr>
              <w:t xml:space="preserve">☐</w:t>
            </w:r>
            <w:permEnd w:id="27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Segoe UI Symbol" w:hAnsi="Segoe UI Symbol" w:cs="Segoe UI Symbol"/>
                <w:sz w:val="18"/>
                <w:szCs w:val="18"/>
              </w:rPr>
              <w:t xml:space="preserve">☐</w:t>
            </w:r>
            <w:permEnd w:id="27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r>
              <w:rPr>
                <w:rFonts w:ascii="Aptos Narrow" w:hAnsi="Aptos Narrow" w:cs="Segoe UI"/>
                <w:sz w:val="18"/>
                <w:szCs w:val="18"/>
              </w:rPr>
              <w:t xml:space="preserve">9</w:t>
            </w:r>
            <w:permEnd w:id="27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r>
              <w:rPr>
                <w:rFonts w:ascii="Aptos Narrow" w:hAnsi="Aptos Narrow" w:cs="Segoe UI"/>
                <w:sz w:val="18"/>
                <w:szCs w:val="18"/>
              </w:rPr>
              <w:t xml:space="preserve">Financial statements or management accounts (para 12(2))</w:t>
            </w:r>
            <w:permEnd w:id="28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r>
              <w:rPr>
                <w:rFonts w:ascii="Segoe UI Symbol" w:hAnsi="Segoe UI Symbol" w:cs="Segoe UI Symbol"/>
                <w:sz w:val="18"/>
                <w:szCs w:val="18"/>
              </w:rPr>
              <w:t xml:space="preserve">☐</w:t>
            </w:r>
            <w:permEnd w:id="28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r>
              <w:rPr>
                <w:rFonts w:ascii="Segoe UI Symbol" w:hAnsi="Segoe UI Symbol" w:cs="Segoe UI Symbol"/>
                <w:sz w:val="18"/>
                <w:szCs w:val="18"/>
              </w:rPr>
              <w:t xml:space="preserve">☐</w:t>
            </w:r>
            <w:permEnd w:id="28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r>
              <w:rPr>
                <w:rFonts w:ascii="Aptos Narrow" w:hAnsi="Aptos Narrow" w:cs="Segoe UI"/>
                <w:sz w:val="18"/>
                <w:szCs w:val="18"/>
              </w:rPr>
              <w:t xml:space="preserve">10</w:t>
            </w:r>
            <w:permEnd w:id="28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r>
              <w:rPr>
                <w:rFonts w:ascii="Aptos Narrow" w:hAnsi="Aptos Narrow" w:cs="Segoe UI"/>
                <w:sz w:val="18"/>
                <w:szCs w:val="18"/>
              </w:rPr>
              <w:t xml:space="preserve">Board resolution, or equivalent authorization, approving the registration and signatories</w:t>
            </w:r>
            <w:permEnd w:id="28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r>
              <w:rPr>
                <w:rFonts w:ascii="Segoe UI Symbol" w:hAnsi="Segoe UI Symbol" w:cs="Segoe UI Symbol"/>
                <w:sz w:val="18"/>
                <w:szCs w:val="18"/>
              </w:rPr>
              <w:t xml:space="preserve">☐</w:t>
            </w:r>
            <w:permEnd w:id="28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r>
              <w:rPr>
                <w:rFonts w:ascii="Segoe UI Symbol" w:hAnsi="Segoe UI Symbol" w:cs="Segoe UI Symbol"/>
                <w:sz w:val="18"/>
                <w:szCs w:val="18"/>
              </w:rPr>
              <w:t xml:space="preserve">☐</w:t>
            </w:r>
            <w:permEnd w:id="28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r>
              <w:rPr>
                <w:rFonts w:ascii="Aptos Narrow" w:hAnsi="Aptos Narrow" w:cs="Segoe UI"/>
                <w:sz w:val="18"/>
                <w:szCs w:val="18"/>
              </w:rPr>
              <w:t xml:space="preserve">11</w:t>
            </w:r>
            <w:permEnd w:id="28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r>
              <w:rPr>
                <w:rFonts w:ascii="Aptos Narrow" w:hAnsi="Aptos Narrow" w:cs="Segoe UI"/>
                <w:sz w:val="18"/>
                <w:szCs w:val="18"/>
              </w:rPr>
              <w:t xml:space="preserve">Evidence of payment of the registration fee</w:t>
            </w:r>
            <w:permEnd w:id="28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r>
              <w:rPr>
                <w:rFonts w:ascii="Segoe UI Symbol" w:hAnsi="Segoe UI Symbol" w:cs="Segoe UI Symbol"/>
                <w:sz w:val="18"/>
                <w:szCs w:val="18"/>
              </w:rPr>
              <w:t xml:space="preserve">☐</w:t>
            </w:r>
            <w:permEnd w:id="28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r>
              <w:rPr>
                <w:rFonts w:ascii="Segoe UI Symbol" w:hAnsi="Segoe UI Symbol" w:cs="Segoe UI Symbol"/>
                <w:sz w:val="18"/>
                <w:szCs w:val="18"/>
              </w:rPr>
              <w:t xml:space="preserve">☐</w:t>
            </w:r>
            <w:permEnd w:id="290"/>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1" w:edGrp="everyone"/>
            <w:permEnd w:id="29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2" w:edGrp="everyone"/>
            <w:permEnd w:id="29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3" w:edGrp="everyone"/>
            <w:permEnd w:id="293"/>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4" w:edGrp="everyone"/>
            <w:permEnd w:id="29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5" w:edGrp="everyone"/>
          </w:p>
          <w:p>
            <w:pPr>
              <w:keepNext/>
              <w:spacing w:after="0"/>
              <w:rPr>
                <w:rFonts w:ascii="Aptos Narrow" w:hAnsi="Aptos Narrow" w:cs="Segoe UI"/>
              </w:rPr>
            </w:pPr>
            <w:permEnd w:id="295"/>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6" w:edGrp="everyone"/>
          </w:p>
          <w:p>
            <w:pPr>
              <w:keepNext/>
              <w:spacing w:after="0"/>
              <w:rPr>
                <w:rFonts w:ascii="Aptos Narrow" w:hAnsi="Aptos Narrow" w:cs="Segoe UI"/>
              </w:rPr>
            </w:pPr>
            <w:permEnd w:id="296"/>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7" w:edGrp="everyone"/>
            <w:permEnd w:id="297"/>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8" w:edGrp="everyone"/>
            <w:permEnd w:id="298"/>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9" w:edGrp="everyone"/>
          </w:p>
          <w:p>
            <w:pPr>
              <w:keepNext/>
              <w:spacing w:after="0"/>
              <w:rPr>
                <w:rFonts w:ascii="Aptos Narrow" w:hAnsi="Aptos Narrow" w:cs="Segoe UI"/>
              </w:rPr>
            </w:pPr>
          </w:p>
          <w:p>
            <w:pPr>
              <w:keepNext/>
              <w:spacing w:after="0"/>
              <w:rPr>
                <w:rFonts w:ascii="Aptos Narrow" w:hAnsi="Aptos Narrow" w:cs="Segoe UI"/>
              </w:rPr>
            </w:pPr>
            <w:permEnd w:id="299"/>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OGSERC/REG-01J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J·2026.1·OGSERC·OFFICIAL·FORM·REG-01J·2026.1·OGSERC·OFFICIAL·FORM·REG-01J·2026.1·OGSERC·OFFICIAL·FORM·REG-01J·2026.1·OGSERC·OFFICIAL·FORM·REG-01J·2026.1·OGSERC·OFFICIAL·FORM·REG-01J·2026.1·OGSERC·OFFICIAL·FORM·REG-01J·2026.1·OGSERC·OFFICIAL·FORM·REG-01J·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J·2026.1·OGSERC·OFFICIAL·FORM·REG-01J·2026.1·OGSERC·OFFICIAL·FORM·REG-01J·2026.1·OGSERC·OFFICIAL·FORM·REG-01J·2026.1·OGSERC·OFFICIAL·FORM·REG-01J·2026.1·OGSERC·OFFICIAL·FORM·REG-01J·2026.1·OGSERC·OFFICIAL·FORM·REG-01J·2026.1·OGSERC·OFFICIAL·FORM·REG-01J·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REG-01J</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REG-01J (Version 2026.1) — Official controlled form</dc:title>
</cp:coreProperties>
</file>