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OGSERC/REG-01C  ·  CATEGORY C</w:t>
      </w:r>
    </w:p>
    <w:p>
      <w:pPr>
        <w:spacing w:after="40"/>
        <w:jc w:val="center"/>
        <w:rPr>
          <w:rFonts w:ascii="Aptos Narrow" w:hAnsi="Aptos Narrow" w:cs="Segoe UI"/>
        </w:rPr>
      </w:pPr>
      <w:r>
        <w:rPr>
          <w:rFonts w:ascii="Aptos Narrow" w:hAnsi="Aptos Narrow" w:cs="Segoe UI"/>
          <w:b/>
          <w:bCs/>
          <w:sz w:val="22"/>
          <w:szCs w:val="22"/>
        </w:rPr>
        <w:t xml:space="preserve">REGISTRATION FORM — GENERATION OF 10 MW OR MORE</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C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C (Schedule 3): Generation of 10 MW or more, whether for sale or captive use</w:t>
      </w:r>
    </w:p>
    <w:p>
      <w:pPr>
        <w:spacing w:after="80" w:line="264" w:lineRule="auto"/>
        <w:jc w:val="both"/>
        <w:rPr>
          <w:rFonts w:ascii="Aptos Narrow" w:hAnsi="Aptos Narrow" w:cs="Segoe UI"/>
        </w:rPr>
      </w:pPr>
      <w:r>
        <w:rPr>
          <w:rFonts w:ascii="Aptos Narrow" w:hAnsi="Aptos Narrow" w:cs="Segoe UI"/>
          <w:sz w:val="19"/>
          <w:szCs w:val="19"/>
        </w:rPr>
        <w:t xml:space="preserve">Generators with aggregate installed capacity of 10 MW or more at a site, whether for sale (on-grid, off-grid or embedded) or captive use. NERC-licensed stations selling only into the national grid or outside Ogun State are excluded (para 3(3)(b)).</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GENERATION ACTIVITY</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 on-grid</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 embedded in a distribution network</w:t>
            </w:r>
            <w:permEnd w:id="103"/>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 — off-grid</w:t>
            </w:r>
            <w:permEnd w:id="104"/>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 — own use only</w:t>
            </w:r>
            <w:permEnd w:id="105"/>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 installed capacity at all sites (MW)</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 operation date (or planned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GENERATING PLANT</w:t>
      </w:r>
    </w:p>
    <w:tbl>
      <w:tblPr>
        <w:tblW w:w="9026" w:type="dxa"/>
        <w:tblLayout w:type="fixed"/>
        <w:tblCellMar>
          <w:left w:w="0" w:type="dxa"/>
          <w:right w:w="0" w:type="dxa"/>
        </w:tblCellMar>
        <w:tblLook w:val="04A0" w:firstRow="1" w:lastRow="0" w:firstColumn="1" w:lastColumn="0" w:noHBand="0" w:noVBand="1"/>
      </w:tblPr>
      <w:tblGrid>
        <w:gridCol w:w="1900"/>
        <w:gridCol w:w="2100"/>
        <w:gridCol w:w="1500"/>
        <w:gridCol w:w="1100"/>
        <w:gridCol w:w="1100"/>
        <w:gridCol w:w="1326"/>
      </w:tblGrid>
      <w:tr>
        <w:trPr>
          <w:cantSplit/>
          <w:tblHeader/>
          <w:trHeight w:val="32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Plant / unit</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(LGA, GPS)</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 technology</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Installed MW</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Available MW</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Commissioned</w:t>
            </w:r>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r>
      <w:tr>
        <w:trPr>
          <w:cantSplit/>
          <w:trHeight w:val="32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Fuel supply</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Gas supplier and delivery mode (pipeline / CNG / LNG)</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Contracted gas volume (MMscf/d) and contract expiry</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Other fuels and suppliers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GRID CONNECTION AND OFFTAKE</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Connection point (substation / feeder, kV)</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Network connected to (TCN / DisCo / private network / none)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Revenue metering point and meter no.</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Offtakers (write "Own use" for captive generation)</w:t>
      </w:r>
    </w:p>
    <w:tbl>
      <w:tblPr>
        <w:tblW w:w="9026" w:type="dxa"/>
        <w:tblLayout w:type="fixed"/>
        <w:tblCellMar>
          <w:left w:w="0" w:type="dxa"/>
          <w:right w:w="0" w:type="dxa"/>
        </w:tblCellMar>
        <w:tblLook w:val="04A0" w:firstRow="1" w:lastRow="0" w:firstColumn="1" w:lastColumn="0" w:noHBand="0" w:noVBand="1"/>
      </w:tblPr>
      <w:tblGrid>
        <w:gridCol w:w="2400"/>
        <w:gridCol w:w="2200"/>
        <w:gridCol w:w="1300"/>
        <w:gridCol w:w="1700"/>
        <w:gridCol w:w="1426"/>
      </w:tblGrid>
      <w:tr>
        <w:trPr>
          <w:cantSplit/>
          <w:tblHeader/>
          <w:trHeight w:val="32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Offtaker</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(DisCo / eligible customer / trader / own use)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Contracted MW</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Tariff or price basis</w:t>
            </w:r>
          </w:p>
        </w:tc>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 expiry</w:t>
            </w:r>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permEnd w:id="15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permEnd w:id="15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r>
      <w:tr>
        <w:trPr>
          <w:cantSplit/>
          <w:trHeight w:val="320"/>
        </w:trPr>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permEnd w:id="162"/>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OPERATIONS — LAST 12 MONTHS</w:t>
      </w:r>
    </w:p>
    <w:tbl>
      <w:tblPr>
        <w:tblW w:w="9026" w:type="dxa"/>
        <w:tblLayout w:type="fixed"/>
        <w:tblCellMar>
          <w:left w:w="0" w:type="dxa"/>
          <w:right w:w="0" w:type="dxa"/>
        </w:tblCellMar>
        <w:tblLook w:val="04A0" w:firstRow="1" w:lastRow="0" w:firstColumn="1" w:lastColumn="0" w:noHBand="0" w:noVBand="1"/>
      </w:tblPr>
      <w:tblGrid>
        <w:gridCol w:w="1626"/>
        <w:gridCol w:w="1850"/>
        <w:gridCol w:w="1850"/>
        <w:gridCol w:w="1850"/>
        <w:gridCol w:w="1850"/>
      </w:tblGrid>
      <w:tr>
        <w:trPr>
          <w:cantSplit/>
          <w:tblHeader/>
          <w:trHeight w:val="300"/>
        </w:trPr>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generated (MWh)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sent out / used (MWh)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Availability (%)</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Fuel used (MMscf / litres)</w:t>
            </w:r>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r>
              <w:rPr>
                <w:rFonts w:ascii="Aptos Narrow" w:hAnsi="Aptos Narrow" w:cs="Segoe UI"/>
                <w:sz w:val="18"/>
                <w:szCs w:val="18"/>
              </w:rPr>
              <w:t xml:space="preserve">1. ________</w:t>
            </w:r>
            <w:permEnd w:id="16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permEnd w:id="16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r>
              <w:rPr>
                <w:rFonts w:ascii="Aptos Narrow" w:hAnsi="Aptos Narrow" w:cs="Segoe UI"/>
                <w:sz w:val="18"/>
                <w:szCs w:val="18"/>
              </w:rPr>
              <w:t xml:space="preserve">2. ________</w:t>
            </w:r>
            <w:permEnd w:id="16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r>
              <w:rPr>
                <w:rFonts w:ascii="Aptos Narrow" w:hAnsi="Aptos Narrow" w:cs="Segoe UI"/>
                <w:sz w:val="18"/>
                <w:szCs w:val="18"/>
              </w:rPr>
              <w:t xml:space="preserve">3. ________</w:t>
            </w:r>
            <w:permEnd w:id="17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r>
              <w:rPr>
                <w:rFonts w:ascii="Aptos Narrow" w:hAnsi="Aptos Narrow" w:cs="Segoe UI"/>
                <w:sz w:val="18"/>
                <w:szCs w:val="18"/>
              </w:rPr>
              <w:t xml:space="preserve">4. ________</w:t>
            </w:r>
            <w:permEnd w:id="17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permEnd w:id="18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r>
              <w:rPr>
                <w:rFonts w:ascii="Aptos Narrow" w:hAnsi="Aptos Narrow" w:cs="Segoe UI"/>
                <w:sz w:val="18"/>
                <w:szCs w:val="18"/>
              </w:rPr>
              <w:t xml:space="preserve">5. ________</w:t>
            </w:r>
            <w:permEnd w:id="18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permEnd w:id="18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r>
              <w:rPr>
                <w:rFonts w:ascii="Aptos Narrow" w:hAnsi="Aptos Narrow" w:cs="Segoe UI"/>
                <w:sz w:val="18"/>
                <w:szCs w:val="18"/>
              </w:rPr>
              <w:t xml:space="preserve">6. ________</w:t>
            </w:r>
            <w:permEnd w:id="18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permEnd w:id="19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r>
              <w:rPr>
                <w:rFonts w:ascii="Aptos Narrow" w:hAnsi="Aptos Narrow" w:cs="Segoe UI"/>
                <w:sz w:val="18"/>
                <w:szCs w:val="18"/>
              </w:rPr>
              <w:t xml:space="preserve">7. ________</w:t>
            </w:r>
            <w:permEnd w:id="19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permEnd w:id="19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r>
              <w:rPr>
                <w:rFonts w:ascii="Aptos Narrow" w:hAnsi="Aptos Narrow" w:cs="Segoe UI"/>
                <w:sz w:val="18"/>
                <w:szCs w:val="18"/>
              </w:rPr>
              <w:t xml:space="preserve">8. ________</w:t>
            </w:r>
            <w:permEnd w:id="19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permEnd w:id="20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r>
              <w:rPr>
                <w:rFonts w:ascii="Aptos Narrow" w:hAnsi="Aptos Narrow" w:cs="Segoe UI"/>
                <w:sz w:val="18"/>
                <w:szCs w:val="18"/>
              </w:rPr>
              <w:t xml:space="preserve">9. ________</w:t>
            </w:r>
            <w:permEnd w:id="20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r>
              <w:rPr>
                <w:rFonts w:ascii="Aptos Narrow" w:hAnsi="Aptos Narrow" w:cs="Segoe UI"/>
                <w:sz w:val="18"/>
                <w:szCs w:val="18"/>
              </w:rPr>
              <w:t xml:space="preserve">10. ________</w:t>
            </w:r>
            <w:permEnd w:id="20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permEnd w:id="21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permEnd w:id="21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r>
              <w:rPr>
                <w:rFonts w:ascii="Aptos Narrow" w:hAnsi="Aptos Narrow" w:cs="Segoe UI"/>
                <w:sz w:val="18"/>
                <w:szCs w:val="18"/>
              </w:rPr>
              <w:t xml:space="preserve">11. ________</w:t>
            </w:r>
            <w:permEnd w:id="21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permEnd w:id="21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r>
              <w:rPr>
                <w:rFonts w:ascii="Aptos Narrow" w:hAnsi="Aptos Narrow" w:cs="Segoe UI"/>
                <w:sz w:val="18"/>
                <w:szCs w:val="18"/>
              </w:rPr>
              <w:t xml:space="preserve">12. ________</w:t>
            </w:r>
            <w:permEnd w:id="21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permEnd w:id="22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permEnd w:id="22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r>
              <w:rPr>
                <w:rFonts w:ascii="Aptos Narrow" w:hAnsi="Aptos Narrow" w:cs="Segoe UI"/>
                <w:sz w:val="18"/>
                <w:szCs w:val="18"/>
              </w:rPr>
              <w:t xml:space="preserve">Total</w:t>
            </w:r>
            <w:permEnd w:id="22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permEnd w:id="225"/>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permEnd w:id="22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permEnd w:id="22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22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23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231"/>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232"/>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233"/>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234"/>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235"/>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236"/>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237"/>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238"/>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239"/>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240"/>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permEnd w:id="24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permEnd w:id="24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permEnd w:id="250"/>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permEnd w:id="251"/>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permEnd w:id="25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permEnd w:id="253"/>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permEnd w:id="254"/>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permEnd w:id="255"/>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permEnd w:id="256"/>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 — Generation of 10 MW or more, whether for sale or captive use</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 initial charge plus </w:t>
            </w:r>
            <w:r>
              <w:rPr>
                <w:rFonts w:ascii="Aptos Narrow" w:hAnsi="Aptos Narrow" w:cs="Arial"/>
                <w:b/>
                <w:bCs/>
                <w:sz w:val="18"/>
                <w:szCs w:val="18"/>
              </w:rPr>
              <w:t xml:space="preserve">₦</w:t>
            </w:r>
            <w:r>
              <w:rPr>
                <w:rFonts w:ascii="Aptos Narrow" w:hAnsi="Aptos Narrow" w:cs="Segoe UI"/>
                <w:b/>
                <w:bCs/>
                <w:sz w:val="18"/>
                <w:szCs w:val="18"/>
              </w:rPr>
              <w:t xml:space="preserve">200,000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20,000,000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permEnd w:id="257"/>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permEnd w:id="258"/>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M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r>
              <w:rPr>
                <w:rFonts w:ascii="Aptos Narrow" w:hAnsi="Aptos Narrow" w:cs="Segoe UI"/>
                <w:sz w:val="18"/>
                <w:szCs w:val="18"/>
              </w:rPr>
              <w:t xml:space="preserve">1</w:t>
            </w:r>
            <w:permEnd w:id="25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r>
              <w:rPr>
                <w:rFonts w:ascii="Aptos Narrow" w:hAnsi="Aptos Narrow" w:cs="Segoe UI"/>
                <w:sz w:val="18"/>
                <w:szCs w:val="18"/>
              </w:rPr>
              <w:t xml:space="preserve">Certificate of incorporation and CAC status report (or equivalent)</w:t>
            </w:r>
            <w:permEnd w:id="26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r>
              <w:rPr>
                <w:rFonts w:ascii="Segoe UI Symbol" w:hAnsi="Segoe UI Symbol" w:cs="Segoe UI Symbol"/>
                <w:sz w:val="18"/>
                <w:szCs w:val="18"/>
              </w:rPr>
              <w:t xml:space="preserve">☐</w:t>
            </w:r>
            <w:permEnd w:id="26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r>
              <w:rPr>
                <w:rFonts w:ascii="Segoe UI Symbol" w:hAnsi="Segoe UI Symbol" w:cs="Segoe UI Symbol"/>
                <w:sz w:val="18"/>
                <w:szCs w:val="18"/>
              </w:rPr>
              <w:t xml:space="preserve">☐</w:t>
            </w:r>
            <w:permEnd w:id="26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r>
              <w:rPr>
                <w:rFonts w:ascii="Aptos Narrow" w:hAnsi="Aptos Narrow" w:cs="Segoe UI"/>
                <w:sz w:val="18"/>
                <w:szCs w:val="18"/>
              </w:rPr>
              <w:t xml:space="preserve">2</w:t>
            </w:r>
            <w:permEnd w:id="26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r>
              <w:rPr>
                <w:rFonts w:ascii="Aptos Narrow" w:hAnsi="Aptos Narrow" w:cs="Segoe UI"/>
                <w:sz w:val="18"/>
                <w:szCs w:val="18"/>
              </w:rPr>
              <w:t xml:space="preserve">Memorandum and articles of association (or equivalent)</w:t>
            </w:r>
            <w:permEnd w:id="26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r>
              <w:rPr>
                <w:rFonts w:ascii="Segoe UI Symbol" w:hAnsi="Segoe UI Symbol" w:cs="Segoe UI Symbol"/>
                <w:sz w:val="18"/>
                <w:szCs w:val="18"/>
              </w:rPr>
              <w:t xml:space="preserve">☐</w:t>
            </w:r>
            <w:permEnd w:id="26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r>
              <w:rPr>
                <w:rFonts w:ascii="Segoe UI Symbol" w:hAnsi="Segoe UI Symbol" w:cs="Segoe UI Symbol"/>
                <w:sz w:val="18"/>
                <w:szCs w:val="18"/>
              </w:rPr>
              <w:t xml:space="preserve">☐</w:t>
            </w:r>
            <w:permEnd w:id="26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r>
              <w:rPr>
                <w:rFonts w:ascii="Aptos Narrow" w:hAnsi="Aptos Narrow" w:cs="Segoe UI"/>
                <w:sz w:val="18"/>
                <w:szCs w:val="18"/>
              </w:rPr>
              <w:t xml:space="preserve">3</w:t>
            </w:r>
            <w:permEnd w:id="26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r>
              <w:rPr>
                <w:rFonts w:ascii="Aptos Narrow" w:hAnsi="Aptos Narrow" w:cs="Segoe UI"/>
                <w:sz w:val="18"/>
                <w:szCs w:val="18"/>
              </w:rPr>
              <w:t xml:space="preserve">Copy of every licence, permit or registration held</w:t>
            </w:r>
            <w:permEnd w:id="26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r>
              <w:rPr>
                <w:rFonts w:ascii="Segoe UI Symbol" w:hAnsi="Segoe UI Symbol" w:cs="Segoe UI Symbol"/>
                <w:sz w:val="18"/>
                <w:szCs w:val="18"/>
              </w:rPr>
              <w:t xml:space="preserve">☐</w:t>
            </w:r>
            <w:permEnd w:id="26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r>
              <w:rPr>
                <w:rFonts w:ascii="Segoe UI Symbol" w:hAnsi="Segoe UI Symbol" w:cs="Segoe UI Symbol"/>
                <w:sz w:val="18"/>
                <w:szCs w:val="18"/>
              </w:rPr>
              <w:t xml:space="preserve">☐</w:t>
            </w:r>
            <w:permEnd w:id="27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Aptos Narrow" w:hAnsi="Aptos Narrow" w:cs="Segoe UI"/>
                <w:sz w:val="18"/>
                <w:szCs w:val="18"/>
              </w:rPr>
              <w:t xml:space="preserve">4</w:t>
            </w:r>
            <w:permEnd w:id="27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r>
              <w:rPr>
                <w:rFonts w:ascii="Aptos Narrow" w:hAnsi="Aptos Narrow" w:cs="Segoe UI"/>
                <w:sz w:val="18"/>
                <w:szCs w:val="18"/>
              </w:rPr>
              <w:t xml:space="preserve">Single-line diagram of the plant and connection</w:t>
            </w:r>
            <w:permEnd w:id="27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r>
              <w:rPr>
                <w:rFonts w:ascii="Segoe UI Symbol" w:hAnsi="Segoe UI Symbol" w:cs="Segoe UI Symbol"/>
                <w:sz w:val="18"/>
                <w:szCs w:val="18"/>
              </w:rPr>
              <w:t xml:space="preserve">☐</w:t>
            </w:r>
            <w:permEnd w:id="27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r>
              <w:rPr>
                <w:rFonts w:ascii="Segoe UI Symbol" w:hAnsi="Segoe UI Symbol" w:cs="Segoe UI Symbol"/>
                <w:sz w:val="18"/>
                <w:szCs w:val="18"/>
              </w:rPr>
              <w:t xml:space="preserve">☐</w:t>
            </w:r>
            <w:permEnd w:id="27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r>
              <w:rPr>
                <w:rFonts w:ascii="Aptos Narrow" w:hAnsi="Aptos Narrow" w:cs="Segoe UI"/>
                <w:sz w:val="18"/>
                <w:szCs w:val="18"/>
              </w:rPr>
              <w:t xml:space="preserve">5</w:t>
            </w:r>
            <w:permEnd w:id="27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Aptos Narrow" w:hAnsi="Aptos Narrow" w:cs="Segoe UI"/>
                <w:sz w:val="18"/>
                <w:szCs w:val="18"/>
              </w:rPr>
              <w:t xml:space="preserve">Asset register with GPS coordinates of each plant</w:t>
            </w:r>
            <w:permEnd w:id="27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r>
              <w:rPr>
                <w:rFonts w:ascii="Segoe UI Symbol" w:hAnsi="Segoe UI Symbol" w:cs="Segoe UI Symbol"/>
                <w:sz w:val="18"/>
                <w:szCs w:val="18"/>
              </w:rPr>
              <w:t xml:space="preserve">☐</w:t>
            </w:r>
            <w:permEnd w:id="27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r>
              <w:rPr>
                <w:rFonts w:ascii="Segoe UI Symbol" w:hAnsi="Segoe UI Symbol" w:cs="Segoe UI Symbol"/>
                <w:sz w:val="18"/>
                <w:szCs w:val="18"/>
              </w:rPr>
              <w:t xml:space="preserve">☐</w:t>
            </w:r>
            <w:permEnd w:id="27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r>
              <w:rPr>
                <w:rFonts w:ascii="Aptos Narrow" w:hAnsi="Aptos Narrow" w:cs="Segoe UI"/>
                <w:sz w:val="18"/>
                <w:szCs w:val="18"/>
              </w:rPr>
              <w:t xml:space="preserve">6</w:t>
            </w:r>
            <w:permEnd w:id="27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r>
              <w:rPr>
                <w:rFonts w:ascii="Aptos Narrow" w:hAnsi="Aptos Narrow" w:cs="Segoe UI"/>
                <w:sz w:val="18"/>
                <w:szCs w:val="18"/>
              </w:rPr>
              <w:t xml:space="preserve">Grid or network connection agreement</w:t>
            </w:r>
            <w:permEnd w:id="28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r>
              <w:rPr>
                <w:rFonts w:ascii="Segoe UI Symbol" w:hAnsi="Segoe UI Symbol" w:cs="Segoe UI Symbol"/>
                <w:sz w:val="18"/>
                <w:szCs w:val="18"/>
              </w:rPr>
              <w:t xml:space="preserve">☐</w:t>
            </w:r>
            <w:permEnd w:id="28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r>
              <w:rPr>
                <w:rFonts w:ascii="Segoe UI Symbol" w:hAnsi="Segoe UI Symbol" w:cs="Segoe UI Symbol"/>
                <w:sz w:val="18"/>
                <w:szCs w:val="18"/>
              </w:rPr>
              <w:t xml:space="preserve">☐</w:t>
            </w:r>
            <w:permEnd w:id="28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r>
              <w:rPr>
                <w:rFonts w:ascii="Aptos Narrow" w:hAnsi="Aptos Narrow" w:cs="Segoe UI"/>
                <w:sz w:val="18"/>
                <w:szCs w:val="18"/>
              </w:rPr>
              <w:t xml:space="preserve">7</w:t>
            </w:r>
            <w:permEnd w:id="28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r>
              <w:rPr>
                <w:rFonts w:ascii="Aptos Narrow" w:hAnsi="Aptos Narrow" w:cs="Segoe UI"/>
                <w:sz w:val="18"/>
                <w:szCs w:val="18"/>
              </w:rPr>
              <w:t xml:space="preserve">Power purchase and offtake agreements (sale only)</w:t>
            </w:r>
            <w:permEnd w:id="28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r>
              <w:rPr>
                <w:rFonts w:ascii="Segoe UI Symbol" w:hAnsi="Segoe UI Symbol" w:cs="Segoe UI Symbol"/>
                <w:sz w:val="18"/>
                <w:szCs w:val="18"/>
              </w:rPr>
              <w:t xml:space="preserve">☐</w:t>
            </w:r>
            <w:permEnd w:id="28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r>
              <w:rPr>
                <w:rFonts w:ascii="Segoe UI Symbol" w:hAnsi="Segoe UI Symbol" w:cs="Segoe UI Symbol"/>
                <w:sz w:val="18"/>
                <w:szCs w:val="18"/>
              </w:rPr>
              <w:t xml:space="preserve">☐</w:t>
            </w:r>
            <w:permEnd w:id="286"/>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r>
              <w:rPr>
                <w:rFonts w:ascii="Aptos Narrow" w:hAnsi="Aptos Narrow" w:cs="Segoe UI"/>
                <w:sz w:val="18"/>
                <w:szCs w:val="18"/>
              </w:rPr>
              <w:t xml:space="preserve">8</w:t>
            </w:r>
            <w:permEnd w:id="287"/>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r>
              <w:rPr>
                <w:rFonts w:ascii="Aptos Narrow" w:hAnsi="Aptos Narrow" w:cs="Segoe UI"/>
                <w:sz w:val="18"/>
                <w:szCs w:val="18"/>
              </w:rPr>
              <w:t xml:space="preserve">Gas or fuel supply agreements</w:t>
            </w:r>
            <w:permEnd w:id="28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r>
              <w:rPr>
                <w:rFonts w:ascii="Segoe UI Symbol" w:hAnsi="Segoe UI Symbol" w:cs="Segoe UI Symbol"/>
                <w:sz w:val="18"/>
                <w:szCs w:val="18"/>
              </w:rPr>
              <w:t xml:space="preserve">☐</w:t>
            </w:r>
            <w:permEnd w:id="28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r>
              <w:rPr>
                <w:rFonts w:ascii="Segoe UI Symbol" w:hAnsi="Segoe UI Symbol" w:cs="Segoe UI Symbol"/>
                <w:sz w:val="18"/>
                <w:szCs w:val="18"/>
              </w:rPr>
              <w:t xml:space="preserve">☐</w:t>
            </w:r>
            <w:permEnd w:id="290"/>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r>
              <w:rPr>
                <w:rFonts w:ascii="Aptos Narrow" w:hAnsi="Aptos Narrow" w:cs="Segoe UI"/>
                <w:sz w:val="18"/>
                <w:szCs w:val="18"/>
              </w:rPr>
              <w:t xml:space="preserve">9</w:t>
            </w:r>
            <w:permEnd w:id="291"/>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r>
              <w:rPr>
                <w:rFonts w:ascii="Aptos Narrow" w:hAnsi="Aptos Narrow" w:cs="Segoe UI"/>
                <w:sz w:val="18"/>
                <w:szCs w:val="18"/>
              </w:rPr>
              <w:t xml:space="preserve">Environmental permits, including EIA approval</w:t>
            </w:r>
            <w:permEnd w:id="29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r>
              <w:rPr>
                <w:rFonts w:ascii="Segoe UI Symbol" w:hAnsi="Segoe UI Symbol" w:cs="Segoe UI Symbol"/>
                <w:sz w:val="18"/>
                <w:szCs w:val="18"/>
              </w:rPr>
              <w:t xml:space="preserve">☐</w:t>
            </w:r>
            <w:permEnd w:id="29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r>
              <w:rPr>
                <w:rFonts w:ascii="Segoe UI Symbol" w:hAnsi="Segoe UI Symbol" w:cs="Segoe UI Symbol"/>
                <w:sz w:val="18"/>
                <w:szCs w:val="18"/>
              </w:rPr>
              <w:t xml:space="preserve">☐</w:t>
            </w:r>
            <w:permEnd w:id="294"/>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r>
              <w:rPr>
                <w:rFonts w:ascii="Aptos Narrow" w:hAnsi="Aptos Narrow" w:cs="Segoe UI"/>
                <w:sz w:val="18"/>
                <w:szCs w:val="18"/>
              </w:rPr>
              <w:t xml:space="preserve">10</w:t>
            </w:r>
            <w:permEnd w:id="295"/>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r>
              <w:rPr>
                <w:rFonts w:ascii="Aptos Narrow" w:hAnsi="Aptos Narrow" w:cs="Segoe UI"/>
                <w:sz w:val="18"/>
                <w:szCs w:val="18"/>
              </w:rPr>
              <w:t xml:space="preserve">Audited financial statements, last two years (or para 12(2) alternative)</w:t>
            </w:r>
            <w:permEnd w:id="29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7" w:edGrp="everyone"/>
            <w:r>
              <w:rPr>
                <w:rFonts w:ascii="Segoe UI Symbol" w:hAnsi="Segoe UI Symbol" w:cs="Segoe UI Symbol"/>
                <w:sz w:val="18"/>
                <w:szCs w:val="18"/>
              </w:rPr>
              <w:t xml:space="preserve">☐</w:t>
            </w:r>
            <w:permEnd w:id="29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8" w:edGrp="everyone"/>
            <w:r>
              <w:rPr>
                <w:rFonts w:ascii="Segoe UI Symbol" w:hAnsi="Segoe UI Symbol" w:cs="Segoe UI Symbol"/>
                <w:sz w:val="18"/>
                <w:szCs w:val="18"/>
              </w:rPr>
              <w:t xml:space="preserve">☐</w:t>
            </w:r>
            <w:permEnd w:id="298"/>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9" w:edGrp="everyone"/>
            <w:r>
              <w:rPr>
                <w:rFonts w:ascii="Aptos Narrow" w:hAnsi="Aptos Narrow" w:cs="Segoe UI"/>
                <w:sz w:val="18"/>
                <w:szCs w:val="18"/>
              </w:rPr>
              <w:t xml:space="preserve">11</w:t>
            </w:r>
            <w:permEnd w:id="299"/>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0" w:edGrp="everyone"/>
            <w:r>
              <w:rPr>
                <w:rFonts w:ascii="Aptos Narrow" w:hAnsi="Aptos Narrow" w:cs="Segoe UI"/>
                <w:sz w:val="18"/>
                <w:szCs w:val="18"/>
              </w:rPr>
              <w:t xml:space="preserve">Board resolution, or equivalent authorization, approving the registration and signatories</w:t>
            </w:r>
            <w:permEnd w:id="30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1" w:edGrp="everyone"/>
            <w:r>
              <w:rPr>
                <w:rFonts w:ascii="Segoe UI Symbol" w:hAnsi="Segoe UI Symbol" w:cs="Segoe UI Symbol"/>
                <w:sz w:val="18"/>
                <w:szCs w:val="18"/>
              </w:rPr>
              <w:t xml:space="preserve">☐</w:t>
            </w:r>
            <w:permEnd w:id="30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2" w:edGrp="everyone"/>
            <w:r>
              <w:rPr>
                <w:rFonts w:ascii="Segoe UI Symbol" w:hAnsi="Segoe UI Symbol" w:cs="Segoe UI Symbol"/>
                <w:sz w:val="18"/>
                <w:szCs w:val="18"/>
              </w:rPr>
              <w:t xml:space="preserve">☐</w:t>
            </w:r>
            <w:permEnd w:id="302"/>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3" w:edGrp="everyone"/>
            <w:r>
              <w:rPr>
                <w:rFonts w:ascii="Aptos Narrow" w:hAnsi="Aptos Narrow" w:cs="Segoe UI"/>
                <w:sz w:val="18"/>
                <w:szCs w:val="18"/>
              </w:rPr>
              <w:t xml:space="preserve">12</w:t>
            </w:r>
            <w:permEnd w:id="303"/>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4" w:edGrp="everyone"/>
            <w:r>
              <w:rPr>
                <w:rFonts w:ascii="Aptos Narrow" w:hAnsi="Aptos Narrow" w:cs="Segoe UI"/>
                <w:sz w:val="18"/>
                <w:szCs w:val="18"/>
              </w:rPr>
              <w:t xml:space="preserve">Evidence of payment of the registration fee</w:t>
            </w:r>
            <w:permEnd w:id="30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5" w:edGrp="everyone"/>
            <w:r>
              <w:rPr>
                <w:rFonts w:ascii="Segoe UI Symbol" w:hAnsi="Segoe UI Symbol" w:cs="Segoe UI Symbol"/>
                <w:sz w:val="18"/>
                <w:szCs w:val="18"/>
              </w:rPr>
              <w:t xml:space="preserve">☐</w:t>
            </w:r>
            <w:permEnd w:id="30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6" w:edGrp="everyone"/>
            <w:r>
              <w:rPr>
                <w:rFonts w:ascii="Segoe UI Symbol" w:hAnsi="Segoe UI Symbol" w:cs="Segoe UI Symbol"/>
                <w:sz w:val="18"/>
                <w:szCs w:val="18"/>
              </w:rPr>
              <w:t xml:space="preserve">☐</w:t>
            </w:r>
            <w:permEnd w:id="306"/>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N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7" w:edGrp="everyone"/>
            <w:permEnd w:id="307"/>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8" w:edGrp="everyone"/>
            <w:permEnd w:id="308"/>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09" w:edGrp="everyone"/>
            <w:permEnd w:id="309"/>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0" w:edGrp="everyone"/>
            <w:permEnd w:id="310"/>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1" w:edGrp="everyone"/>
          </w:p>
          <w:p>
            <w:pPr>
              <w:keepNext/>
              <w:spacing w:after="0"/>
              <w:rPr>
                <w:rFonts w:ascii="Aptos Narrow" w:hAnsi="Aptos Narrow" w:cs="Segoe UI"/>
              </w:rPr>
            </w:pPr>
            <w:permEnd w:id="311"/>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2" w:edGrp="everyone"/>
          </w:p>
          <w:p>
            <w:pPr>
              <w:keepNext/>
              <w:spacing w:after="0"/>
              <w:rPr>
                <w:rFonts w:ascii="Aptos Narrow" w:hAnsi="Aptos Narrow" w:cs="Segoe UI"/>
              </w:rPr>
            </w:pPr>
            <w:permEnd w:id="312"/>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3" w:edGrp="everyone"/>
            <w:permEnd w:id="313"/>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4" w:edGrp="everyone"/>
            <w:permEnd w:id="314"/>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315" w:edGrp="everyone"/>
          </w:p>
          <w:p>
            <w:pPr>
              <w:keepNext/>
              <w:spacing w:after="0"/>
              <w:rPr>
                <w:rFonts w:ascii="Aptos Narrow" w:hAnsi="Aptos Narrow" w:cs="Segoe UI"/>
              </w:rPr>
            </w:pPr>
          </w:p>
          <w:p>
            <w:pPr>
              <w:keepNext/>
              <w:spacing w:after="0"/>
              <w:rPr>
                <w:rFonts w:ascii="Aptos Narrow" w:hAnsi="Aptos Narrow" w:cs="Segoe UI"/>
              </w:rPr>
            </w:pPr>
            <w:permEnd w:id="315"/>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OGSERC/REG-01C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C·2026.1·OGSERC·OFFICIAL·FORM·REG-01C·2026.1·OGSERC·OFFICIAL·FORM·REG-01C·2026.1·OGSERC·OFFICIAL·FORM·REG-01C·2026.1·OGSERC·OFFICIAL·FORM·REG-01C·2026.1·OGSERC·OFFICIAL·FORM·REG-01C·2026.1·OGSERC·OFFICIAL·FORM·REG-01C·2026.1·OGSERC·OFFICIAL·FORM·REG-01C·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C·2026.1·OGSERC·OFFICIAL·FORM·REG-01C·2026.1·OGSERC·OFFICIAL·FORM·REG-01C·2026.1·OGSERC·OFFICIAL·FORM·REG-01C·2026.1·OGSERC·OFFICIAL·FORM·REG-01C·2026.1·OGSERC·OFFICIAL·FORM·REG-01C·2026.1·OGSERC·OFFICIAL·FORM·REG-01C·2026.1·OGSERC·OFFICIAL·FORM·REG-01C·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REG-01C</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REG-01C (Version 2026.1) — Official controlled form</dc:title>
</cp:coreProperties>
</file>